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E49" w:rsidRDefault="00185E49" w:rsidP="00185E49">
      <w:pPr>
        <w:spacing w:line="480" w:lineRule="auto"/>
        <w:contextualSpacing/>
        <w:rPr>
          <w:szCs w:val="24"/>
        </w:rPr>
      </w:pPr>
      <w:r>
        <w:rPr>
          <w:szCs w:val="24"/>
        </w:rPr>
        <w:t>Student’s Name</w:t>
      </w:r>
    </w:p>
    <w:p w:rsidR="00185E49" w:rsidRDefault="00185E49" w:rsidP="00185E49">
      <w:pPr>
        <w:spacing w:line="480" w:lineRule="auto"/>
        <w:contextualSpacing/>
        <w:rPr>
          <w:szCs w:val="24"/>
        </w:rPr>
      </w:pPr>
      <w:r>
        <w:rPr>
          <w:szCs w:val="24"/>
        </w:rPr>
        <w:t>Professor’s Name</w:t>
      </w:r>
    </w:p>
    <w:p w:rsidR="00185E49" w:rsidRDefault="00185E49" w:rsidP="00185E49">
      <w:pPr>
        <w:spacing w:line="480" w:lineRule="auto"/>
        <w:contextualSpacing/>
        <w:rPr>
          <w:rFonts w:eastAsia="Times New Roman"/>
          <w:szCs w:val="24"/>
        </w:rPr>
      </w:pPr>
      <w:r>
        <w:rPr>
          <w:rFonts w:eastAsia="Times New Roman"/>
          <w:szCs w:val="24"/>
        </w:rPr>
        <w:t>Course Number</w:t>
      </w:r>
    </w:p>
    <w:p w:rsidR="00185E49" w:rsidRDefault="00185E49" w:rsidP="00185E49">
      <w:pPr>
        <w:spacing w:line="480" w:lineRule="auto"/>
        <w:contextualSpacing/>
        <w:rPr>
          <w:rFonts w:eastAsia="Times New Roman"/>
          <w:szCs w:val="24"/>
        </w:rPr>
      </w:pPr>
      <w:r>
        <w:rPr>
          <w:rFonts w:eastAsia="Times New Roman"/>
          <w:szCs w:val="24"/>
        </w:rPr>
        <w:t xml:space="preserve">Date </w:t>
      </w:r>
    </w:p>
    <w:p w:rsidR="00586D9F" w:rsidRPr="00185E49" w:rsidRDefault="00586D9F" w:rsidP="00185E49">
      <w:pPr>
        <w:spacing w:line="480" w:lineRule="auto"/>
        <w:jc w:val="center"/>
      </w:pPr>
      <w:r w:rsidRPr="00185E49">
        <w:t xml:space="preserve">Racial Disparities </w:t>
      </w:r>
      <w:r w:rsidR="00185E49" w:rsidRPr="00185E49">
        <w:t xml:space="preserve">in </w:t>
      </w:r>
      <w:r w:rsidRPr="00185E49">
        <w:t xml:space="preserve">Police Conduct </w:t>
      </w:r>
      <w:r w:rsidR="00185E49" w:rsidRPr="00185E49">
        <w:t xml:space="preserve">toward </w:t>
      </w:r>
      <w:r w:rsidRPr="00185E49">
        <w:t>Minorities</w:t>
      </w:r>
    </w:p>
    <w:p w:rsidR="004003C8" w:rsidRPr="004003C8" w:rsidRDefault="004003C8" w:rsidP="004003C8">
      <w:pPr>
        <w:spacing w:line="480" w:lineRule="auto"/>
        <w:rPr>
          <w:b/>
        </w:rPr>
      </w:pPr>
      <w:r w:rsidRPr="004003C8">
        <w:rPr>
          <w:b/>
        </w:rPr>
        <w:t xml:space="preserve">Introduction </w:t>
      </w:r>
    </w:p>
    <w:p w:rsidR="002F444C" w:rsidRDefault="002F444C" w:rsidP="00185E49">
      <w:pPr>
        <w:spacing w:line="480" w:lineRule="auto"/>
        <w:ind w:firstLine="720"/>
      </w:pPr>
      <w:r>
        <w:t xml:space="preserve">Systemic discrimination also known as </w:t>
      </w:r>
      <w:r w:rsidR="006E32D8" w:rsidRPr="006E32D8">
        <w:t xml:space="preserve">structural racism </w:t>
      </w:r>
      <w:r>
        <w:t xml:space="preserve">is </w:t>
      </w:r>
      <w:r w:rsidR="00185E49">
        <w:t xml:space="preserve">a </w:t>
      </w:r>
      <w:r>
        <w:t xml:space="preserve">system that has been put in place that allows </w:t>
      </w:r>
      <w:r w:rsidR="00185E49">
        <w:t xml:space="preserve">the </w:t>
      </w:r>
      <w:r>
        <w:t>perpet</w:t>
      </w:r>
      <w:r w:rsidR="00185E49">
        <w:t>u</w:t>
      </w:r>
      <w:r>
        <w:t xml:space="preserve">ation of racial injustices </w:t>
      </w:r>
      <w:r w:rsidR="00B00282">
        <w:t>(</w:t>
      </w:r>
      <w:r w:rsidR="00185E49">
        <w:t>Scott</w:t>
      </w:r>
      <w:r w:rsidR="00B00282" w:rsidRPr="00DC3DD0">
        <w:t xml:space="preserve"> et al. </w:t>
      </w:r>
      <w:r w:rsidR="00B00282">
        <w:t xml:space="preserve">701-722). </w:t>
      </w:r>
      <w:r w:rsidR="006E32D8">
        <w:t xml:space="preserve">According to </w:t>
      </w:r>
      <w:r w:rsidR="00185E49">
        <w:t xml:space="preserve">Ford </w:t>
      </w:r>
      <w:r w:rsidR="00B00282" w:rsidRPr="00B00282">
        <w:t xml:space="preserve">et al. </w:t>
      </w:r>
      <w:r w:rsidR="00B00282">
        <w:t>(</w:t>
      </w:r>
      <w:r w:rsidR="00B00282" w:rsidRPr="00B00282">
        <w:t>989-1011</w:t>
      </w:r>
      <w:r w:rsidR="00B00282">
        <w:t>)</w:t>
      </w:r>
      <w:r w:rsidR="00185E49">
        <w:t>,</w:t>
      </w:r>
      <w:r w:rsidR="00B00282">
        <w:t xml:space="preserve"> </w:t>
      </w:r>
      <w:r w:rsidR="006E32D8">
        <w:t xml:space="preserve">systemic racism is systems </w:t>
      </w:r>
      <w:r w:rsidR="00E1703A">
        <w:t xml:space="preserve">and </w:t>
      </w:r>
      <w:r w:rsidR="00E1703A" w:rsidRPr="00E1703A">
        <w:t xml:space="preserve">structures </w:t>
      </w:r>
      <w:r w:rsidR="006E32D8">
        <w:t xml:space="preserve">that have been put in place </w:t>
      </w:r>
      <w:r w:rsidR="00185E49">
        <w:t xml:space="preserve">to </w:t>
      </w:r>
      <w:r w:rsidR="00E1703A">
        <w:t>create</w:t>
      </w:r>
      <w:r w:rsidR="006E32D8">
        <w:t xml:space="preserve"> and maintain racial discrimination in all aspects of life</w:t>
      </w:r>
      <w:r w:rsidR="00E1703A">
        <w:t xml:space="preserve"> that is aimed</w:t>
      </w:r>
      <w:r w:rsidR="006E32D8">
        <w:t xml:space="preserve"> at prejudicing the people of color. </w:t>
      </w:r>
      <w:r w:rsidR="00A708FB">
        <w:t>The recent racially prejudiced actions of the police against the black such as the killing of</w:t>
      </w:r>
      <w:r w:rsidR="00A708FB" w:rsidRPr="00A708FB">
        <w:t xml:space="preserve"> George Floyd</w:t>
      </w:r>
      <w:r w:rsidR="00BE0A0C">
        <w:t>,</w:t>
      </w:r>
      <w:r w:rsidR="00A708FB">
        <w:t xml:space="preserve"> ha</w:t>
      </w:r>
      <w:r w:rsidR="00185E49">
        <w:t>ve</w:t>
      </w:r>
      <w:r w:rsidR="00A708FB">
        <w:t xml:space="preserve"> elicited concerns over the perpetuation of racial discrimination by US police. </w:t>
      </w:r>
      <w:r w:rsidR="00FD0B7F">
        <w:t>Politicians and national figure</w:t>
      </w:r>
      <w:r w:rsidR="00185E49">
        <w:t>s</w:t>
      </w:r>
      <w:r w:rsidR="00FD0B7F">
        <w:t xml:space="preserve"> have been at the forefront at advancing or fighting against this vice; while </w:t>
      </w:r>
      <w:r w:rsidR="00FD0B7F" w:rsidRPr="00FD0B7F">
        <w:t>President Trump</w:t>
      </w:r>
      <w:r w:rsidR="00FD0B7F">
        <w:t xml:space="preserve"> has been seen to downplay efforts of fighting racial prejudice, his counterpart </w:t>
      </w:r>
      <w:r w:rsidR="00FD0B7F" w:rsidRPr="00FD0B7F">
        <w:t>Joe Biden</w:t>
      </w:r>
      <w:r w:rsidR="00FD0B7F">
        <w:t xml:space="preserve"> has been at the forefront at fighting the menace. </w:t>
      </w:r>
      <w:r w:rsidR="006E32D8">
        <w:t>Particularly</w:t>
      </w:r>
      <w:r w:rsidR="00A708FB">
        <w:t xml:space="preserve">, </w:t>
      </w:r>
      <w:r w:rsidR="00BE0A0C">
        <w:t xml:space="preserve">greater concerns have been on the minors who sometimes are unaware of their </w:t>
      </w:r>
      <w:r w:rsidR="00185E49">
        <w:t>color</w:t>
      </w:r>
      <w:r w:rsidR="00BE0A0C">
        <w:t xml:space="preserve"> </w:t>
      </w:r>
      <w:r w:rsidR="001B7D9D">
        <w:t xml:space="preserve">nut still </w:t>
      </w:r>
      <w:r w:rsidR="00185E49">
        <w:t>suffering</w:t>
      </w:r>
      <w:r w:rsidR="001B7D9D">
        <w:t xml:space="preserve"> the effect of racial discrimination. </w:t>
      </w:r>
      <w:r w:rsidR="00BE0A0C">
        <w:t xml:space="preserve"> </w:t>
      </w:r>
    </w:p>
    <w:p w:rsidR="004003C8" w:rsidRPr="004003C8" w:rsidRDefault="008B0DFF" w:rsidP="008B0DFF">
      <w:pPr>
        <w:spacing w:line="480" w:lineRule="auto"/>
        <w:rPr>
          <w:b/>
        </w:rPr>
      </w:pPr>
      <w:r>
        <w:rPr>
          <w:b/>
        </w:rPr>
        <w:t>Systemic Racism in US</w:t>
      </w:r>
    </w:p>
    <w:p w:rsidR="00DC3DD0" w:rsidRDefault="00E4706D" w:rsidP="00185E49">
      <w:pPr>
        <w:spacing w:line="480" w:lineRule="auto"/>
        <w:ind w:firstLine="720"/>
      </w:pPr>
      <w:r>
        <w:t>Concerns have arisen on the conduct of police in handling the suspect</w:t>
      </w:r>
      <w:r w:rsidR="004003C8">
        <w:t xml:space="preserve"> especially the black</w:t>
      </w:r>
      <w:r>
        <w:t xml:space="preserve">. </w:t>
      </w:r>
      <w:r w:rsidR="000863F0">
        <w:t>Studies</w:t>
      </w:r>
      <w:r>
        <w:t xml:space="preserve"> have proven that police are likely to handle black different</w:t>
      </w:r>
      <w:r w:rsidR="00185E49">
        <w:t>ly</w:t>
      </w:r>
      <w:r>
        <w:t xml:space="preserve"> from the while with the la</w:t>
      </w:r>
      <w:r w:rsidR="00185E49">
        <w:t>t</w:t>
      </w:r>
      <w:r>
        <w:t xml:space="preserve">ter receiving a more </w:t>
      </w:r>
      <w:r w:rsidR="00185E49">
        <w:t>favorable</w:t>
      </w:r>
      <w:r>
        <w:t xml:space="preserve"> </w:t>
      </w:r>
      <w:r w:rsidR="00DC3DD0">
        <w:t>approach (</w:t>
      </w:r>
      <w:r w:rsidR="00185E49">
        <w:t>Scott</w:t>
      </w:r>
      <w:r w:rsidR="00DC3DD0" w:rsidRPr="00DC3DD0">
        <w:t xml:space="preserve"> et al. </w:t>
      </w:r>
      <w:r w:rsidR="00DC3DD0">
        <w:t>701-722)</w:t>
      </w:r>
      <w:r>
        <w:t xml:space="preserve">. While some research feels that </w:t>
      </w:r>
      <w:r w:rsidR="00183DD0">
        <w:t xml:space="preserve">the cause of discrimination is based on skin </w:t>
      </w:r>
      <w:r w:rsidR="000863F0">
        <w:t>color</w:t>
      </w:r>
      <w:r w:rsidR="00183DD0">
        <w:t xml:space="preserve">, other </w:t>
      </w:r>
      <w:r w:rsidR="000863F0">
        <w:t>research suggests</w:t>
      </w:r>
      <w:r w:rsidR="00183DD0">
        <w:t xml:space="preserve"> that the</w:t>
      </w:r>
      <w:r w:rsidR="00A45D90">
        <w:t xml:space="preserve"> cause of prejudiced handling is as a difference in the behavior between the black and the white. </w:t>
      </w:r>
      <w:r w:rsidR="006C674E">
        <w:t xml:space="preserve">The </w:t>
      </w:r>
      <w:r w:rsidR="006C674E">
        <w:lastRenderedPageBreak/>
        <w:t>black</w:t>
      </w:r>
      <w:r w:rsidR="00185E49">
        <w:t>s</w:t>
      </w:r>
      <w:r w:rsidR="006C674E">
        <w:t xml:space="preserve"> are likely to resist arrest, be more violent and may threaten the life of the police. Based on this </w:t>
      </w:r>
      <w:r w:rsidR="000863F0">
        <w:t>argument</w:t>
      </w:r>
      <w:r w:rsidR="006C674E">
        <w:t>, the reason that black</w:t>
      </w:r>
      <w:r w:rsidR="00185E49">
        <w:t>s</w:t>
      </w:r>
      <w:r w:rsidR="006C674E">
        <w:t xml:space="preserve"> receive harsh treatment is pure because of their </w:t>
      </w:r>
      <w:r w:rsidR="00185E49">
        <w:t>behavioral</w:t>
      </w:r>
      <w:r w:rsidR="006C674E">
        <w:t xml:space="preserve"> characteristics but not their skin color. However, it has several unarmed and docile suspects have been reported to have been shot by police without showing any </w:t>
      </w:r>
      <w:r w:rsidR="000863F0">
        <w:t>intent</w:t>
      </w:r>
      <w:r w:rsidR="006C674E">
        <w:t xml:space="preserve"> to resist arrest. Thus it is evident that the conduct of police towards the black is purely driven by the color of the suspect. </w:t>
      </w:r>
    </w:p>
    <w:p w:rsidR="004003C8" w:rsidRPr="004003C8" w:rsidRDefault="004003C8" w:rsidP="004003C8">
      <w:pPr>
        <w:spacing w:after="200" w:line="480" w:lineRule="auto"/>
        <w:rPr>
          <w:b/>
        </w:rPr>
      </w:pPr>
      <w:r w:rsidRPr="004003C8">
        <w:rPr>
          <w:b/>
        </w:rPr>
        <w:t xml:space="preserve">Racial </w:t>
      </w:r>
      <w:r w:rsidR="008B0DFF" w:rsidRPr="004003C8">
        <w:rPr>
          <w:b/>
        </w:rPr>
        <w:t xml:space="preserve">Prejudice in Minors </w:t>
      </w:r>
    </w:p>
    <w:p w:rsidR="002A0CCF" w:rsidRDefault="003702E9" w:rsidP="00185E49">
      <w:pPr>
        <w:spacing w:after="200" w:line="480" w:lineRule="auto"/>
        <w:ind w:firstLine="720"/>
        <w:rPr>
          <w:rFonts w:eastAsia="Times New Roman" w:cs="Times New Roman"/>
          <w:color w:val="1D1D1D"/>
          <w:szCs w:val="24"/>
        </w:rPr>
      </w:pPr>
      <w:r>
        <w:t xml:space="preserve">In recent studies, it has emerged that children suffer in the hands of the police where black children are more prone than white. It has been established that black children are likely to be handled as inherent criminals even when they have never been convicted of any crime. Besides, adults tend to handle them as if they are adults with </w:t>
      </w:r>
      <w:r w:rsidR="00185E49">
        <w:t xml:space="preserve">the </w:t>
      </w:r>
      <w:r>
        <w:t xml:space="preserve">ability to make decisions concerning their criminal </w:t>
      </w:r>
      <w:r w:rsidR="00185E49">
        <w:t>behaviors</w:t>
      </w:r>
      <w:r>
        <w:t xml:space="preserve">. Thus, they are more likely to end in adult courts and being charged as such even when they are of minority age. Even though black teenagers account </w:t>
      </w:r>
      <w:r w:rsidR="00185E49">
        <w:t>for</w:t>
      </w:r>
      <w:r>
        <w:t xml:space="preserve"> fifteen percent of the total youth population, more </w:t>
      </w:r>
      <w:r w:rsidR="001407F1">
        <w:t xml:space="preserve">than </w:t>
      </w:r>
      <w:r w:rsidR="00185E49">
        <w:t xml:space="preserve">the </w:t>
      </w:r>
      <w:r w:rsidR="001407F1">
        <w:t>fourth two percent of those referred to juvenile courts in the US in 2016 were black. More importantly, the police are more likely to stop at black teen</w:t>
      </w:r>
      <w:r w:rsidR="00185E49">
        <w:t>s</w:t>
      </w:r>
      <w:r w:rsidR="001407F1">
        <w:t xml:space="preserve"> driving past </w:t>
      </w:r>
      <w:r w:rsidR="001407F1">
        <w:rPr>
          <w:rFonts w:eastAsia="Times New Roman" w:cs="Times New Roman"/>
          <w:color w:val="1D1D1D"/>
          <w:szCs w:val="24"/>
        </w:rPr>
        <w:t>police stops. Besides, they face high chances of police searches and</w:t>
      </w:r>
      <w:r w:rsidR="001407F1" w:rsidRPr="00B3062C">
        <w:rPr>
          <w:rFonts w:eastAsia="Times New Roman" w:cs="Times New Roman"/>
          <w:color w:val="1D1D1D"/>
          <w:szCs w:val="24"/>
        </w:rPr>
        <w:t xml:space="preserve"> drug arrests</w:t>
      </w:r>
      <w:r w:rsidR="001407F1">
        <w:rPr>
          <w:rFonts w:eastAsia="Times New Roman" w:cs="Times New Roman"/>
          <w:color w:val="1D1D1D"/>
          <w:szCs w:val="24"/>
        </w:rPr>
        <w:t xml:space="preserve">. During </w:t>
      </w:r>
      <w:r w:rsidR="00185E49">
        <w:rPr>
          <w:rFonts w:eastAsia="Times New Roman" w:cs="Times New Roman"/>
          <w:color w:val="1D1D1D"/>
          <w:szCs w:val="24"/>
        </w:rPr>
        <w:t xml:space="preserve">the </w:t>
      </w:r>
      <w:r w:rsidR="001407F1">
        <w:rPr>
          <w:rFonts w:eastAsia="Times New Roman" w:cs="Times New Roman"/>
          <w:color w:val="1D1D1D"/>
          <w:szCs w:val="24"/>
        </w:rPr>
        <w:t>gathering of information from the suspect, police are likely to use undue</w:t>
      </w:r>
      <w:r w:rsidR="001407F1" w:rsidRPr="00B3062C">
        <w:rPr>
          <w:rFonts w:eastAsia="Times New Roman" w:cs="Times New Roman"/>
          <w:color w:val="1D1D1D"/>
          <w:szCs w:val="24"/>
        </w:rPr>
        <w:t xml:space="preserve"> force for </w:t>
      </w:r>
      <w:r w:rsidR="001407F1">
        <w:rPr>
          <w:rFonts w:eastAsia="Times New Roman" w:cs="Times New Roman"/>
          <w:color w:val="1D1D1D"/>
          <w:szCs w:val="24"/>
        </w:rPr>
        <w:t xml:space="preserve">the black minority than the white </w:t>
      </w:r>
      <w:r w:rsidR="002A0CCF">
        <w:rPr>
          <w:rFonts w:eastAsia="Times New Roman" w:cs="Times New Roman"/>
          <w:color w:val="1D1D1D"/>
          <w:szCs w:val="24"/>
        </w:rPr>
        <w:t xml:space="preserve">one. </w:t>
      </w:r>
      <w:r w:rsidR="00547FFB">
        <w:rPr>
          <w:rFonts w:eastAsia="Times New Roman" w:cs="Times New Roman"/>
          <w:color w:val="1D1D1D"/>
          <w:szCs w:val="24"/>
        </w:rPr>
        <w:t>A good example is the shooting of unarmed teenage</w:t>
      </w:r>
      <w:r w:rsidR="00185E49">
        <w:rPr>
          <w:rFonts w:eastAsia="Times New Roman" w:cs="Times New Roman"/>
          <w:color w:val="1D1D1D"/>
          <w:szCs w:val="24"/>
        </w:rPr>
        <w:t>rs</w:t>
      </w:r>
      <w:r w:rsidR="00547FFB">
        <w:rPr>
          <w:rFonts w:eastAsia="Times New Roman" w:cs="Times New Roman"/>
          <w:color w:val="1D1D1D"/>
          <w:szCs w:val="24"/>
        </w:rPr>
        <w:t xml:space="preserve">, George Zimmerman in 2013. </w:t>
      </w:r>
    </w:p>
    <w:p w:rsidR="004003C8" w:rsidRPr="004003C8" w:rsidRDefault="004003C8" w:rsidP="004003C8">
      <w:pPr>
        <w:spacing w:after="200" w:line="480" w:lineRule="auto"/>
        <w:rPr>
          <w:rFonts w:eastAsia="Times New Roman" w:cs="Times New Roman"/>
          <w:b/>
          <w:color w:val="1D1D1D"/>
          <w:szCs w:val="24"/>
        </w:rPr>
      </w:pPr>
      <w:r w:rsidRPr="004003C8">
        <w:rPr>
          <w:rFonts w:eastAsia="Times New Roman" w:cs="Times New Roman"/>
          <w:b/>
          <w:color w:val="1D1D1D"/>
          <w:szCs w:val="24"/>
        </w:rPr>
        <w:t xml:space="preserve">Conclusions </w:t>
      </w:r>
      <w:bookmarkStart w:id="0" w:name="_GoBack"/>
      <w:bookmarkEnd w:id="0"/>
    </w:p>
    <w:p w:rsidR="00DC3DD0" w:rsidRDefault="002A0CCF" w:rsidP="00185E49">
      <w:pPr>
        <w:spacing w:after="200" w:line="480" w:lineRule="auto"/>
        <w:ind w:firstLine="720"/>
      </w:pPr>
      <w:r>
        <w:rPr>
          <w:rFonts w:eastAsia="Times New Roman" w:cs="Times New Roman"/>
          <w:color w:val="1D1D1D"/>
          <w:szCs w:val="24"/>
        </w:rPr>
        <w:t xml:space="preserve">The black live matters movement has shown a glimpse of hope for </w:t>
      </w:r>
      <w:r w:rsidR="00185E49">
        <w:rPr>
          <w:rFonts w:eastAsia="Times New Roman" w:cs="Times New Roman"/>
          <w:color w:val="1D1D1D"/>
          <w:szCs w:val="24"/>
        </w:rPr>
        <w:t xml:space="preserve">a </w:t>
      </w:r>
      <w:r>
        <w:rPr>
          <w:rFonts w:eastAsia="Times New Roman" w:cs="Times New Roman"/>
          <w:color w:val="1D1D1D"/>
          <w:szCs w:val="24"/>
        </w:rPr>
        <w:t xml:space="preserve">better future. The constant demands for the reforms to the police department to mitigate </w:t>
      </w:r>
      <w:r w:rsidR="00185E49">
        <w:rPr>
          <w:rFonts w:eastAsia="Times New Roman" w:cs="Times New Roman"/>
          <w:color w:val="1D1D1D"/>
          <w:szCs w:val="24"/>
        </w:rPr>
        <w:t xml:space="preserve">the </w:t>
      </w:r>
      <w:r>
        <w:rPr>
          <w:rFonts w:eastAsia="Times New Roman" w:cs="Times New Roman"/>
          <w:color w:val="1D1D1D"/>
          <w:szCs w:val="24"/>
        </w:rPr>
        <w:t>discriminatory aspect ha</w:t>
      </w:r>
      <w:r w:rsidR="00185E49">
        <w:rPr>
          <w:rFonts w:eastAsia="Times New Roman" w:cs="Times New Roman"/>
          <w:color w:val="1D1D1D"/>
          <w:szCs w:val="24"/>
        </w:rPr>
        <w:t>ve</w:t>
      </w:r>
      <w:r>
        <w:rPr>
          <w:rFonts w:eastAsia="Times New Roman" w:cs="Times New Roman"/>
          <w:color w:val="1D1D1D"/>
          <w:szCs w:val="24"/>
        </w:rPr>
        <w:t xml:space="preserve"> been widely been called for. </w:t>
      </w:r>
      <w:r w:rsidR="006E3485">
        <w:rPr>
          <w:rFonts w:eastAsia="Times New Roman" w:cs="Times New Roman"/>
          <w:color w:val="1D1D1D"/>
          <w:szCs w:val="24"/>
        </w:rPr>
        <w:t xml:space="preserve">It is recommended that there should be </w:t>
      </w:r>
      <w:r w:rsidR="00185E49">
        <w:rPr>
          <w:rFonts w:eastAsia="Times New Roman" w:cs="Times New Roman"/>
          <w:color w:val="1D1D1D"/>
          <w:szCs w:val="24"/>
        </w:rPr>
        <w:t xml:space="preserve">a </w:t>
      </w:r>
      <w:r w:rsidR="006E3485">
        <w:rPr>
          <w:rFonts w:eastAsia="Times New Roman" w:cs="Times New Roman"/>
          <w:color w:val="1D1D1D"/>
          <w:szCs w:val="24"/>
        </w:rPr>
        <w:t>ban o</w:t>
      </w:r>
      <w:r w:rsidR="00185E49">
        <w:rPr>
          <w:rFonts w:eastAsia="Times New Roman" w:cs="Times New Roman"/>
          <w:color w:val="1D1D1D"/>
          <w:szCs w:val="24"/>
        </w:rPr>
        <w:t>n</w:t>
      </w:r>
      <w:r w:rsidR="006E3485">
        <w:rPr>
          <w:rFonts w:eastAsia="Times New Roman" w:cs="Times New Roman"/>
          <w:color w:val="1D1D1D"/>
          <w:szCs w:val="24"/>
        </w:rPr>
        <w:t xml:space="preserve"> </w:t>
      </w:r>
      <w:r w:rsidR="00185E49">
        <w:rPr>
          <w:rFonts w:eastAsia="Times New Roman" w:cs="Times New Roman"/>
          <w:color w:val="1D1D1D"/>
          <w:szCs w:val="24"/>
        </w:rPr>
        <w:t xml:space="preserve">the </w:t>
      </w:r>
      <w:r w:rsidR="006E3485">
        <w:rPr>
          <w:rFonts w:eastAsia="Times New Roman" w:cs="Times New Roman"/>
          <w:color w:val="1D1D1D"/>
          <w:szCs w:val="24"/>
        </w:rPr>
        <w:t xml:space="preserve">use of </w:t>
      </w:r>
      <w:r w:rsidR="006E3485">
        <w:rPr>
          <w:rFonts w:eastAsia="Times New Roman" w:cs="Times New Roman"/>
          <w:color w:val="1D1D1D"/>
          <w:szCs w:val="24"/>
        </w:rPr>
        <w:lastRenderedPageBreak/>
        <w:t xml:space="preserve">teargas canisters. </w:t>
      </w:r>
      <w:r w:rsidR="008227E4">
        <w:rPr>
          <w:rFonts w:eastAsia="Times New Roman" w:cs="Times New Roman"/>
          <w:color w:val="1D1D1D"/>
          <w:szCs w:val="24"/>
        </w:rPr>
        <w:t>Moreover, the police should be authorized to always turn on their body cameras when their erupt situations that may prompt him to shoot or use excessive force against the suspect. This would allow preventing biased killings and mistreatment.</w:t>
      </w:r>
      <w:r w:rsidR="005750D8">
        <w:rPr>
          <w:rFonts w:eastAsia="Times New Roman" w:cs="Times New Roman"/>
          <w:color w:val="1D1D1D"/>
          <w:szCs w:val="24"/>
        </w:rPr>
        <w:t xml:space="preserve"> </w:t>
      </w:r>
      <w:r w:rsidR="00FD0B7F">
        <w:rPr>
          <w:rFonts w:eastAsia="Times New Roman" w:cs="Times New Roman"/>
          <w:color w:val="1D1D1D"/>
          <w:szCs w:val="24"/>
        </w:rPr>
        <w:t xml:space="preserve">Besides, police should be prohibited from using the deadly knock search warrant that has resulted </w:t>
      </w:r>
      <w:r w:rsidR="00185E49">
        <w:rPr>
          <w:rFonts w:eastAsia="Times New Roman" w:cs="Times New Roman"/>
          <w:color w:val="1D1D1D"/>
          <w:szCs w:val="24"/>
        </w:rPr>
        <w:t>in</w:t>
      </w:r>
      <w:r w:rsidR="00FD0B7F">
        <w:rPr>
          <w:rFonts w:eastAsia="Times New Roman" w:cs="Times New Roman"/>
          <w:color w:val="1D1D1D"/>
          <w:szCs w:val="24"/>
        </w:rPr>
        <w:t xml:space="preserve"> </w:t>
      </w:r>
      <w:r w:rsidR="00185E49">
        <w:rPr>
          <w:rFonts w:eastAsia="Times New Roman" w:cs="Times New Roman"/>
          <w:color w:val="1D1D1D"/>
          <w:szCs w:val="24"/>
        </w:rPr>
        <w:t xml:space="preserve">the </w:t>
      </w:r>
      <w:r w:rsidR="00FD0B7F">
        <w:rPr>
          <w:rFonts w:eastAsia="Times New Roman" w:cs="Times New Roman"/>
          <w:color w:val="1D1D1D"/>
          <w:szCs w:val="24"/>
        </w:rPr>
        <w:t xml:space="preserve">loss of innocent life. Finally, where possible, armed police officers should be replaced with </w:t>
      </w:r>
      <w:r w:rsidR="00185E49">
        <w:rPr>
          <w:rFonts w:eastAsia="Times New Roman" w:cs="Times New Roman"/>
          <w:color w:val="1D1D1D"/>
          <w:szCs w:val="24"/>
        </w:rPr>
        <w:t xml:space="preserve">a </w:t>
      </w:r>
      <w:r w:rsidR="00FD0B7F">
        <w:rPr>
          <w:rFonts w:eastAsia="Times New Roman" w:cs="Times New Roman"/>
          <w:color w:val="1D1D1D"/>
          <w:szCs w:val="24"/>
        </w:rPr>
        <w:t xml:space="preserve">community based security system. </w:t>
      </w:r>
      <w:r w:rsidR="00DC3DD0">
        <w:br w:type="page"/>
      </w:r>
    </w:p>
    <w:p w:rsidR="00E4706D" w:rsidRDefault="00DC3DD0" w:rsidP="00185E49">
      <w:pPr>
        <w:spacing w:line="480" w:lineRule="auto"/>
        <w:jc w:val="center"/>
      </w:pPr>
      <w:r>
        <w:lastRenderedPageBreak/>
        <w:t>Work cited</w:t>
      </w:r>
    </w:p>
    <w:p w:rsidR="00B00282" w:rsidRDefault="00B00282" w:rsidP="00185E49">
      <w:pPr>
        <w:spacing w:line="480" w:lineRule="auto"/>
        <w:ind w:left="720" w:hanging="720"/>
      </w:pPr>
      <w:r w:rsidRPr="00B00282">
        <w:t>Ford, Bridget, et al. "Beyond Big Data: Teaching Introductory US History in the Age of Student Success." </w:t>
      </w:r>
      <w:r w:rsidRPr="00B00282">
        <w:rPr>
          <w:i/>
          <w:iCs/>
        </w:rPr>
        <w:t>Journal of American History</w:t>
      </w:r>
      <w:r w:rsidRPr="00B00282">
        <w:t> 106.4 (2020): 989-1011.</w:t>
      </w:r>
    </w:p>
    <w:p w:rsidR="00DC3DD0" w:rsidRDefault="00DC3DD0" w:rsidP="00185E49">
      <w:pPr>
        <w:spacing w:line="480" w:lineRule="auto"/>
        <w:ind w:left="720" w:hanging="720"/>
      </w:pPr>
      <w:r w:rsidRPr="00DC3DD0">
        <w:t>Scott, Kendra, et al. "A social scientific approach toward understanding racial disparities in police shooting: Data from the Department of Justice (1980–2000)." </w:t>
      </w:r>
      <w:r w:rsidRPr="00DC3DD0">
        <w:rPr>
          <w:i/>
          <w:iCs/>
        </w:rPr>
        <w:t>Journal of Social Issues</w:t>
      </w:r>
      <w:r w:rsidRPr="00DC3DD0">
        <w:t> 73.4 (2017): 701-722.</w:t>
      </w:r>
    </w:p>
    <w:p w:rsidR="00B00282" w:rsidRPr="002F444C" w:rsidRDefault="00B00282" w:rsidP="00185E49">
      <w:pPr>
        <w:spacing w:line="480" w:lineRule="auto"/>
      </w:pPr>
    </w:p>
    <w:sectPr w:rsidR="00B00282" w:rsidRPr="002F444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52D" w:rsidRDefault="001B352D" w:rsidP="00185E49">
      <w:pPr>
        <w:spacing w:line="240" w:lineRule="auto"/>
      </w:pPr>
      <w:r>
        <w:separator/>
      </w:r>
    </w:p>
  </w:endnote>
  <w:endnote w:type="continuationSeparator" w:id="0">
    <w:p w:rsidR="001B352D" w:rsidRDefault="001B352D" w:rsidP="00185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altName w:val="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52D" w:rsidRDefault="001B352D" w:rsidP="00185E49">
      <w:pPr>
        <w:spacing w:line="240" w:lineRule="auto"/>
      </w:pPr>
      <w:r>
        <w:separator/>
      </w:r>
    </w:p>
  </w:footnote>
  <w:footnote w:type="continuationSeparator" w:id="0">
    <w:p w:rsidR="001B352D" w:rsidRDefault="001B352D" w:rsidP="00185E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E49" w:rsidRDefault="00185E49">
    <w:pPr>
      <w:pStyle w:val="Header"/>
      <w:jc w:val="right"/>
    </w:pPr>
    <w:r>
      <w:t xml:space="preserve">Last Name </w:t>
    </w:r>
    <w:sdt>
      <w:sdtPr>
        <w:id w:val="1947348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2868">
          <w:rPr>
            <w:noProof/>
          </w:rPr>
          <w:t>2</w:t>
        </w:r>
        <w:r>
          <w:rPr>
            <w:noProof/>
          </w:rPr>
          <w:fldChar w:fldCharType="end"/>
        </w:r>
      </w:sdtContent>
    </w:sdt>
  </w:p>
  <w:p w:rsidR="00185E49" w:rsidRDefault="00185E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zNzYzMTIyMAUSpko6SsGpxcWZ+XkgBUa1AP4uQLosAAAA"/>
  </w:docVars>
  <w:rsids>
    <w:rsidRoot w:val="00EF47E3"/>
    <w:rsid w:val="000863F0"/>
    <w:rsid w:val="000A472D"/>
    <w:rsid w:val="001407F1"/>
    <w:rsid w:val="00183DD0"/>
    <w:rsid w:val="00185E49"/>
    <w:rsid w:val="001B352D"/>
    <w:rsid w:val="001B7D9D"/>
    <w:rsid w:val="002A0CCF"/>
    <w:rsid w:val="002B6895"/>
    <w:rsid w:val="002F444C"/>
    <w:rsid w:val="003702E9"/>
    <w:rsid w:val="004003C8"/>
    <w:rsid w:val="004C1C63"/>
    <w:rsid w:val="00547FFB"/>
    <w:rsid w:val="005750D8"/>
    <w:rsid w:val="00586D9F"/>
    <w:rsid w:val="006C674E"/>
    <w:rsid w:val="006E32D8"/>
    <w:rsid w:val="006E3485"/>
    <w:rsid w:val="00700BCD"/>
    <w:rsid w:val="008227E4"/>
    <w:rsid w:val="00867E60"/>
    <w:rsid w:val="00874E09"/>
    <w:rsid w:val="008B0DFF"/>
    <w:rsid w:val="008E71B5"/>
    <w:rsid w:val="00937EC2"/>
    <w:rsid w:val="00A45D90"/>
    <w:rsid w:val="00A708FB"/>
    <w:rsid w:val="00AE2868"/>
    <w:rsid w:val="00AE4FD5"/>
    <w:rsid w:val="00B00282"/>
    <w:rsid w:val="00BE0A0C"/>
    <w:rsid w:val="00C669CB"/>
    <w:rsid w:val="00DA2D74"/>
    <w:rsid w:val="00DC3DD0"/>
    <w:rsid w:val="00E1703A"/>
    <w:rsid w:val="00E4706D"/>
    <w:rsid w:val="00EF47E3"/>
    <w:rsid w:val="00FD0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E49"/>
    <w:pPr>
      <w:tabs>
        <w:tab w:val="center" w:pos="4680"/>
        <w:tab w:val="right" w:pos="9360"/>
      </w:tabs>
      <w:spacing w:line="240" w:lineRule="auto"/>
    </w:pPr>
  </w:style>
  <w:style w:type="character" w:customStyle="1" w:styleId="HeaderChar">
    <w:name w:val="Header Char"/>
    <w:basedOn w:val="DefaultParagraphFont"/>
    <w:link w:val="Header"/>
    <w:uiPriority w:val="99"/>
    <w:rsid w:val="00185E49"/>
    <w:rPr>
      <w:rFonts w:ascii="Times New Roman" w:hAnsi="Times New Roman"/>
      <w:sz w:val="24"/>
    </w:rPr>
  </w:style>
  <w:style w:type="paragraph" w:styleId="Footer">
    <w:name w:val="footer"/>
    <w:basedOn w:val="Normal"/>
    <w:link w:val="FooterChar"/>
    <w:uiPriority w:val="99"/>
    <w:unhideWhenUsed/>
    <w:rsid w:val="00185E49"/>
    <w:pPr>
      <w:tabs>
        <w:tab w:val="center" w:pos="4680"/>
        <w:tab w:val="right" w:pos="9360"/>
      </w:tabs>
      <w:spacing w:line="240" w:lineRule="auto"/>
    </w:pPr>
  </w:style>
  <w:style w:type="character" w:customStyle="1" w:styleId="FooterChar">
    <w:name w:val="Footer Char"/>
    <w:basedOn w:val="DefaultParagraphFont"/>
    <w:link w:val="Footer"/>
    <w:uiPriority w:val="99"/>
    <w:rsid w:val="00185E49"/>
    <w:rPr>
      <w:rFonts w:ascii="Times New Roman" w:hAnsi="Times New Roman"/>
      <w:sz w:val="24"/>
    </w:rPr>
  </w:style>
  <w:style w:type="paragraph" w:styleId="ListParagraph">
    <w:name w:val="List Paragraph"/>
    <w:basedOn w:val="Normal"/>
    <w:uiPriority w:val="34"/>
    <w:qFormat/>
    <w:rsid w:val="004003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E49"/>
    <w:pPr>
      <w:tabs>
        <w:tab w:val="center" w:pos="4680"/>
        <w:tab w:val="right" w:pos="9360"/>
      </w:tabs>
      <w:spacing w:line="240" w:lineRule="auto"/>
    </w:pPr>
  </w:style>
  <w:style w:type="character" w:customStyle="1" w:styleId="HeaderChar">
    <w:name w:val="Header Char"/>
    <w:basedOn w:val="DefaultParagraphFont"/>
    <w:link w:val="Header"/>
    <w:uiPriority w:val="99"/>
    <w:rsid w:val="00185E49"/>
    <w:rPr>
      <w:rFonts w:ascii="Times New Roman" w:hAnsi="Times New Roman"/>
      <w:sz w:val="24"/>
    </w:rPr>
  </w:style>
  <w:style w:type="paragraph" w:styleId="Footer">
    <w:name w:val="footer"/>
    <w:basedOn w:val="Normal"/>
    <w:link w:val="FooterChar"/>
    <w:uiPriority w:val="99"/>
    <w:unhideWhenUsed/>
    <w:rsid w:val="00185E49"/>
    <w:pPr>
      <w:tabs>
        <w:tab w:val="center" w:pos="4680"/>
        <w:tab w:val="right" w:pos="9360"/>
      </w:tabs>
      <w:spacing w:line="240" w:lineRule="auto"/>
    </w:pPr>
  </w:style>
  <w:style w:type="character" w:customStyle="1" w:styleId="FooterChar">
    <w:name w:val="Footer Char"/>
    <w:basedOn w:val="DefaultParagraphFont"/>
    <w:link w:val="Footer"/>
    <w:uiPriority w:val="99"/>
    <w:rsid w:val="00185E49"/>
    <w:rPr>
      <w:rFonts w:ascii="Times New Roman" w:hAnsi="Times New Roman"/>
      <w:sz w:val="24"/>
    </w:rPr>
  </w:style>
  <w:style w:type="paragraph" w:styleId="ListParagraph">
    <w:name w:val="List Paragraph"/>
    <w:basedOn w:val="Normal"/>
    <w:uiPriority w:val="34"/>
    <w:qFormat/>
    <w:rsid w:val="004003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69F09-A751-4A7F-B485-E0DFD7287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675</Words>
  <Characters>3716</Characters>
  <Application>Microsoft Office Word</Application>
  <DocSecurity>0</DocSecurity>
  <Lines>57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21</cp:revision>
  <dcterms:created xsi:type="dcterms:W3CDTF">2020-09-15T20:00:00Z</dcterms:created>
  <dcterms:modified xsi:type="dcterms:W3CDTF">2020-09-15T23:14:00Z</dcterms:modified>
</cp:coreProperties>
</file>